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3721A" w:rsidP="0073721A" w:rsidRDefault="0073721A" w14:paraId="525b5c9" w14:textId="525b5c9">
      <w:pPr>
        <w:spacing w:after="160" w:line="252" w:lineRule="auto"/>
        <w:jc w:val="both"/>
        <w15:collapsed w:val="false"/>
        <w:rPr>
          <w:rFonts w:eastAsia="Calibri"/>
          <w:kern w:val="0"/>
        </w:rPr>
      </w:pPr>
      <w:bookmarkStart w:name="_GoBack" w:id="0"/>
      <w:bookmarkEnd w:id="0"/>
    </w:p>
    <w:p w:rsidR="0073721A" w:rsidP="0073721A" w:rsidRDefault="0073721A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 xml:space="preserve">        </w:t>
      </w:r>
      <w:r>
        <w:rPr>
          <w:rFonts w:eastAsia="Calibri"/>
          <w:noProof/>
          <w:kern w:val="0"/>
          <w:szCs w:val="22"/>
          <w:lang w:eastAsia="hr-HR"/>
        </w:rPr>
        <w:drawing>
          <wp:inline distT="0" distB="0" distL="0" distR="0">
            <wp:extent cx="723900" cy="965200"/>
            <wp:effectExtent l="0" t="0" r="0" b="6350"/>
            <wp:docPr id="1" name="Slika 1" descr="Slika na kojoj se prikazuje simbol, emblem, zastava&#10;&#10;Sadržaj generiran uz AI možda nije točan.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Slika na kojoj se prikazuje simbol, emblem, zastava&#10;&#10;Sadržaj generiran uz AI možda nije točan.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21A" w:rsidP="0073721A" w:rsidRDefault="0073721A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Republika Hrvatska</w:t>
      </w:r>
    </w:p>
    <w:p w:rsidR="0073721A" w:rsidP="0073721A" w:rsidRDefault="0073721A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 xml:space="preserve"> Općinski sud u Rijeci</w:t>
      </w:r>
    </w:p>
    <w:p w:rsidR="0073721A" w:rsidP="0073721A" w:rsidRDefault="0073721A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 xml:space="preserve">      Prekršajni odjel</w:t>
      </w:r>
    </w:p>
    <w:p w:rsidR="0073721A" w:rsidP="0073721A" w:rsidRDefault="0073721A">
      <w:pPr>
        <w:jc w:val="both"/>
        <w:rPr>
          <w:rFonts w:eastAsia="Calibri"/>
          <w:kern w:val="0"/>
          <w:szCs w:val="22"/>
        </w:rPr>
      </w:pPr>
    </w:p>
    <w:p w:rsidR="0073721A" w:rsidP="0073721A" w:rsidRDefault="001E748B">
      <w:pPr>
        <w:jc w:val="right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Poslovni broj</w:t>
      </w:r>
      <w:r>
        <w:rPr>
          <w:rFonts w:eastAsia="Calibri"/>
          <w:kern w:val="0"/>
          <w:szCs w:val="22"/>
        </w:rPr>
        <w:tab/>
        <w:t>Pp G-1549/2019-15</w:t>
      </w:r>
    </w:p>
    <w:p w:rsidR="0073721A" w:rsidP="0073721A" w:rsidRDefault="0073721A">
      <w:pPr>
        <w:jc w:val="both"/>
        <w:rPr>
          <w:rFonts w:eastAsia="Calibri"/>
          <w:kern w:val="0"/>
          <w:szCs w:val="22"/>
        </w:rPr>
      </w:pPr>
    </w:p>
    <w:p w:rsidR="0073721A" w:rsidP="0073721A" w:rsidRDefault="0073721A">
      <w:pPr>
        <w:jc w:val="center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R E P U B L I K A  H R V A T S K A</w:t>
      </w:r>
    </w:p>
    <w:p w:rsidR="0073721A" w:rsidP="0073721A" w:rsidRDefault="0073721A">
      <w:pPr>
        <w:jc w:val="both"/>
        <w:rPr>
          <w:rFonts w:eastAsia="Calibri"/>
          <w:kern w:val="0"/>
          <w:szCs w:val="22"/>
        </w:rPr>
      </w:pPr>
    </w:p>
    <w:p w:rsidR="0073721A" w:rsidP="0073721A" w:rsidRDefault="0073721A">
      <w:pPr>
        <w:jc w:val="center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R J E Š E NJ E</w:t>
      </w:r>
    </w:p>
    <w:p w:rsidRPr="0073721A" w:rsidR="0073721A" w:rsidP="0073721A" w:rsidRDefault="0073721A">
      <w:pPr>
        <w:jc w:val="center"/>
        <w:rPr>
          <w:rFonts w:eastAsia="Calibri"/>
          <w:kern w:val="0"/>
          <w:szCs w:val="22"/>
        </w:rPr>
      </w:pPr>
    </w:p>
    <w:p w:rsidRPr="0073721A" w:rsidR="0073721A" w:rsidP="0073721A" w:rsidRDefault="0073721A">
      <w:pPr>
        <w:jc w:val="both"/>
        <w:rPr>
          <w:rFonts w:eastAsia="Calibri"/>
          <w:kern w:val="0"/>
        </w:rPr>
      </w:pPr>
      <w:r w:rsidRPr="0073721A">
        <w:rPr>
          <w:rFonts w:eastAsia="Calibri"/>
          <w:kern w:val="0"/>
        </w:rPr>
        <w:tab/>
        <w:t>Općinski sud u Rijeci, po sucu Vladi Pleše, na temelju prijedloga sudske savjetnice Karoline Dragojević, u prekršajnom postupku protiv I. okrivljene pravne osobe HONI d.o.o. i okrivljene odgovorne osobe u pravnoj osobi Nihada Dizdarevića oboje zastupani po braniteljima iz Zajedničkog odvjetničkog ureda Lekaj i Rogić iz Rijeke, zbog prekršaja iz članka 229. stavka 1. u svezi sa točkom 3. i stavkom 2. Zakona o radu ("Narodne novine" broj 93/14, 127/17 – dalje u tekstu ZOR-a), i prekršaja iz članak 172. stavka 2. točke 4. i stavka 3. Zakona o mirovinskom osiguranju ("Narodne novine" broj 157/13, 151/14, 33/15, 93/15, 120/16, 18/18, 62/18, 115/18 – dalje u tekstu ZOMO-a) pokrenutom optužnim prijedlogom Državnog inspektorata Rijeka, Klasa: UP/I-116-02/19-01/69, Urbroj: 443-13-10-03-01/19-19-13</w:t>
      </w:r>
      <w:r>
        <w:rPr>
          <w:rFonts w:eastAsia="Calibri"/>
          <w:kern w:val="0"/>
        </w:rPr>
        <w:t xml:space="preserve"> odlučujući o troškovima postupka, 2.</w:t>
      </w:r>
      <w:r w:rsidR="00143C52">
        <w:rPr>
          <w:rFonts w:eastAsia="Calibri"/>
          <w:kern w:val="0"/>
        </w:rPr>
        <w:t xml:space="preserve"> </w:t>
      </w:r>
      <w:r>
        <w:rPr>
          <w:rFonts w:eastAsia="Calibri"/>
          <w:kern w:val="0"/>
        </w:rPr>
        <w:t xml:space="preserve">ožujka 2026., </w:t>
      </w:r>
    </w:p>
    <w:p w:rsidR="0073721A" w:rsidP="0073721A" w:rsidRDefault="0073721A">
      <w:pPr>
        <w:jc w:val="both"/>
        <w:rPr>
          <w:rFonts w:eastAsia="Calibri"/>
          <w:kern w:val="0"/>
        </w:rPr>
      </w:pPr>
    </w:p>
    <w:p w:rsidR="0073721A" w:rsidP="0073721A" w:rsidRDefault="0073721A">
      <w:pPr>
        <w:spacing w:after="160" w:line="252" w:lineRule="auto"/>
        <w:jc w:val="center"/>
        <w:rPr>
          <w:rFonts w:eastAsia="Calibri"/>
          <w:kern w:val="0"/>
        </w:rPr>
      </w:pPr>
      <w:r>
        <w:rPr>
          <w:rFonts w:eastAsia="Calibri"/>
          <w:kern w:val="0"/>
        </w:rPr>
        <w:t>r i j e š i o  j e</w:t>
      </w:r>
    </w:p>
    <w:p w:rsidR="0073721A" w:rsidP="0073721A" w:rsidRDefault="0073721A">
      <w:pPr>
        <w:spacing w:after="160" w:line="252" w:lineRule="auto"/>
        <w:jc w:val="both"/>
        <w:rPr>
          <w:rFonts w:eastAsia="Calibri"/>
          <w:kern w:val="0"/>
        </w:rPr>
      </w:pPr>
      <w:r>
        <w:rPr>
          <w:rFonts w:eastAsia="Calibri"/>
          <w:kern w:val="0"/>
        </w:rPr>
        <w:tab/>
        <w:t xml:space="preserve">Na temelju odredbe članka 140. stavka 2. Prekršajnog zakona (Narodne novine broj 107/07, 39/13, 157/13, 110/15, 70/17 i 118/18, 114/22 dalje: PZ) imaju se na teret proračunskih sredstava isplatiti troškovi prekršajnog postupka okrivljenika u ukupnom iznosu od  550,00 ( petsto pedeset) eura uplatom na račun branitelja okrivljenika </w:t>
      </w:r>
      <w:r w:rsidRPr="0073721A">
        <w:rPr>
          <w:rFonts w:eastAsia="Calibri"/>
          <w:kern w:val="0"/>
        </w:rPr>
        <w:t>iz Zajedničkog odvjetničkog ureda Lekaj i Rogić iz Rijeke</w:t>
      </w:r>
      <w:r>
        <w:rPr>
          <w:rFonts w:eastAsia="Calibri"/>
          <w:kern w:val="0"/>
        </w:rPr>
        <w:t xml:space="preserve"> broj: HR2724020061140178573 otvoren kod Erste &amp; Steiermarkische bank d.d..</w:t>
      </w:r>
    </w:p>
    <w:p w:rsidR="0073721A" w:rsidP="0073721A" w:rsidRDefault="0073721A">
      <w:pPr>
        <w:spacing w:after="160" w:line="252" w:lineRule="auto"/>
        <w:jc w:val="center"/>
        <w:rPr>
          <w:rFonts w:eastAsia="Calibri"/>
          <w:kern w:val="0"/>
        </w:rPr>
      </w:pPr>
      <w:r>
        <w:rPr>
          <w:rFonts w:eastAsia="Calibri"/>
          <w:kern w:val="0"/>
        </w:rPr>
        <w:t>Obrazloženje</w:t>
      </w:r>
    </w:p>
    <w:p w:rsidRPr="0073721A" w:rsidR="0073721A" w:rsidP="0073721A" w:rsidRDefault="0073721A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</w:rPr>
        <w:t xml:space="preserve">1. Pravomoćnom presudom posl.br. 2.veljače 2026., odbijena je optužba protiv okrivljenika, zbog djela prekršaja </w:t>
      </w:r>
      <w:r w:rsidRPr="0073721A">
        <w:rPr>
          <w:rFonts w:eastAsia="Calibri"/>
          <w:kern w:val="0"/>
        </w:rPr>
        <w:t>iz članka 229. stavka 1. u svezi sa točkom 3. i stavkom 2. Zakona o radu</w:t>
      </w:r>
      <w:r>
        <w:rPr>
          <w:rFonts w:eastAsia="Calibri"/>
          <w:kern w:val="0"/>
          <w:szCs w:val="22"/>
        </w:rPr>
        <w:t xml:space="preserve">  i dr.  Primjenom odredbe članka 140. stavka 2. PZ-a odlučeno je da troškovi prekršajnog postupka padaju na teret proračunskih sredstava. </w:t>
      </w:r>
    </w:p>
    <w:p w:rsidR="0073721A" w:rsidP="0073721A" w:rsidRDefault="0073721A">
      <w:pPr>
        <w:jc w:val="both"/>
        <w:rPr>
          <w:rFonts w:eastAsia="Calibri"/>
          <w:kern w:val="0"/>
          <w:szCs w:val="22"/>
        </w:rPr>
      </w:pPr>
    </w:p>
    <w:p w:rsidR="0073721A" w:rsidP="0073721A" w:rsidRDefault="0073721A">
      <w:pPr>
        <w:spacing w:after="160" w:line="252" w:lineRule="auto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2. Okrivljenici su putem branitelja pravodobno 19.veljače 2026., podnijeli zahtjev za naknadu troškova prekršajnog postupka u ukupnom iznosu od 550,00 eura, a koji iznos uključuje i iznos PDV-a obračunat po stopi od 25%.</w:t>
      </w:r>
    </w:p>
    <w:p w:rsidR="0073721A" w:rsidP="0073721A" w:rsidRDefault="0073721A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3. Zahtjev za naknadu troškova je osnovan.</w:t>
      </w:r>
    </w:p>
    <w:p w:rsidR="0073721A" w:rsidP="0073721A" w:rsidRDefault="0073721A">
      <w:pPr>
        <w:jc w:val="both"/>
        <w:rPr>
          <w:rFonts w:eastAsia="Calibri"/>
          <w:kern w:val="0"/>
          <w:szCs w:val="22"/>
        </w:rPr>
      </w:pPr>
    </w:p>
    <w:p w:rsidR="0073721A" w:rsidP="0073721A" w:rsidRDefault="0073721A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lastRenderedPageBreak/>
        <w:t>4. Na radnje branitelja okrivljenika u ovom predmetu primjenjuje se Tarifa o nagradama i naknadi troškova za rad odvjetnika (NN br. 142/12, 103/14, 118/14, 107/15, 37/22, 126/22, 138/23 dalje: Tarifa) sukladno odredbi Tbr. 48. Tarife koja određuje da kada sud ili drugo tijelo odlučuje o nagradi troškova zastupanja na teret protivne strane, primjenjuje tarifu i vrijednost boda koja je na snazi u vrijeme donošenja odluke o trošku postupka.</w:t>
      </w:r>
    </w:p>
    <w:p w:rsidR="0073721A" w:rsidP="0073721A" w:rsidRDefault="0073721A">
      <w:pPr>
        <w:overflowPunct w:val="false"/>
        <w:autoSpaceDE w:val="false"/>
        <w:adjustRightInd w:val="false"/>
        <w:jc w:val="both"/>
        <w:rPr>
          <w:rFonts w:eastAsia="Calibri"/>
          <w:kern w:val="0"/>
          <w:szCs w:val="22"/>
        </w:rPr>
      </w:pPr>
    </w:p>
    <w:p w:rsidR="0073721A" w:rsidP="0073721A" w:rsidRDefault="0073721A">
      <w:pPr>
        <w:overflowPunct w:val="false"/>
        <w:autoSpaceDE w:val="false"/>
        <w:adjustRightInd w:val="false"/>
        <w:jc w:val="both"/>
        <w:rPr>
          <w:rFonts w:eastAsia="Times New Roman"/>
          <w:kern w:val="0"/>
          <w:lang w:eastAsia="hr-HR"/>
        </w:rPr>
      </w:pPr>
      <w:r>
        <w:rPr>
          <w:rFonts w:eastAsia="Calibri"/>
          <w:kern w:val="0"/>
          <w:szCs w:val="22"/>
        </w:rPr>
        <w:t>5</w:t>
      </w:r>
      <w:r>
        <w:rPr>
          <w:rFonts w:eastAsia="Times New Roman"/>
          <w:kern w:val="0"/>
          <w:lang w:eastAsia="hr-HR"/>
        </w:rPr>
        <w:t xml:space="preserve">. </w:t>
      </w:r>
      <w:r>
        <w:rPr>
          <w:rFonts w:eastAsia="Calibri"/>
          <w:kern w:val="0"/>
        </w:rPr>
        <w:t xml:space="preserve">Na temelju Tbr.4 u svezi Tbr. 7 Tarife priznaje se nagrada u visini od 100 bodova za zastupanje na raspravi održanoj dana 4.travnja 2023.,  </w:t>
      </w:r>
      <w:r>
        <w:rPr>
          <w:rFonts w:eastAsia="Times New Roman"/>
          <w:kern w:val="0"/>
          <w:lang w:eastAsia="hr-HR"/>
        </w:rPr>
        <w:t>što uz vrijednost boda od 2,00 eura, sveukupno iznosi  200,00 eura.</w:t>
      </w:r>
    </w:p>
    <w:p w:rsidR="0073721A" w:rsidP="0073721A" w:rsidRDefault="0073721A">
      <w:pPr>
        <w:overflowPunct w:val="false"/>
        <w:autoSpaceDE w:val="false"/>
        <w:adjustRightInd w:val="false"/>
        <w:jc w:val="both"/>
        <w:rPr>
          <w:rFonts w:eastAsia="Times New Roman"/>
          <w:kern w:val="0"/>
          <w:lang w:eastAsia="hr-HR"/>
        </w:rPr>
      </w:pPr>
    </w:p>
    <w:p w:rsidR="0073721A" w:rsidP="0073721A" w:rsidRDefault="0073721A">
      <w:pPr>
        <w:overflowPunct w:val="false"/>
        <w:autoSpaceDE w:val="false"/>
        <w:adjustRightInd w:val="false"/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6. Na temelju Tbr.1/4</w:t>
      </w:r>
      <w:r>
        <w:rPr>
          <w:rFonts w:eastAsia="Calibri"/>
          <w:kern w:val="0"/>
        </w:rPr>
        <w:t xml:space="preserve"> Tarife priznaje se nagrada u visini od 100 bodova za pisanu obranu,  </w:t>
      </w:r>
      <w:r>
        <w:rPr>
          <w:rFonts w:eastAsia="Times New Roman"/>
          <w:kern w:val="0"/>
          <w:lang w:eastAsia="hr-HR"/>
        </w:rPr>
        <w:t>što uz vrijednost boda od 2,00 eura, sveukupno iznosi  200,00 eura.</w:t>
      </w:r>
    </w:p>
    <w:p w:rsidR="0073721A" w:rsidP="0073721A" w:rsidRDefault="0073721A">
      <w:pPr>
        <w:overflowPunct w:val="false"/>
        <w:autoSpaceDE w:val="false"/>
        <w:adjustRightInd w:val="false"/>
        <w:jc w:val="both"/>
        <w:rPr>
          <w:rFonts w:eastAsia="Calibri"/>
          <w:kern w:val="0"/>
        </w:rPr>
      </w:pPr>
    </w:p>
    <w:p w:rsidR="0073721A" w:rsidP="0073721A" w:rsidRDefault="0073721A">
      <w:pPr>
        <w:overflowPunct w:val="false"/>
        <w:autoSpaceDE w:val="false"/>
        <w:adjustRightInd w:val="false"/>
        <w:jc w:val="both"/>
        <w:rPr>
          <w:rFonts w:eastAsia="Times New Roman"/>
          <w:kern w:val="0"/>
          <w:lang w:eastAsia="hr-HR"/>
        </w:rPr>
      </w:pPr>
      <w:r>
        <w:rPr>
          <w:rFonts w:eastAsia="Times New Roman"/>
          <w:kern w:val="0"/>
          <w:lang w:eastAsia="hr-HR"/>
        </w:rPr>
        <w:t>7</w:t>
      </w:r>
      <w:r>
        <w:rPr>
          <w:rFonts w:eastAsia="Calibri"/>
          <w:kern w:val="0"/>
          <w:szCs w:val="22"/>
        </w:rPr>
        <w:t>.</w:t>
      </w:r>
      <w:r>
        <w:rPr>
          <w:rFonts w:eastAsia="Times New Roman"/>
          <w:kern w:val="0"/>
          <w:lang w:eastAsia="hr-HR"/>
        </w:rPr>
        <w:t xml:space="preserve"> </w:t>
      </w:r>
      <w:r>
        <w:rPr>
          <w:rFonts w:eastAsia="Calibri"/>
          <w:kern w:val="0"/>
          <w:szCs w:val="22"/>
        </w:rPr>
        <w:t xml:space="preserve">Slijedom iznijetog, priznaju se troškovi prekršajnog postupka u  iznosu od 550,00 eura,  na koji iznos je primjenom tbr. 42. citirane tarife obračunat porez na dodanu vrijednost i na temelju Tbr. 40. Tarife uvećanje za zastupanje više osoba. </w:t>
      </w:r>
    </w:p>
    <w:p w:rsidR="0073721A" w:rsidP="0073721A" w:rsidRDefault="0073721A">
      <w:pPr>
        <w:jc w:val="both"/>
        <w:rPr>
          <w:rFonts w:eastAsia="Calibri"/>
          <w:kern w:val="0"/>
          <w:szCs w:val="22"/>
        </w:rPr>
      </w:pPr>
    </w:p>
    <w:p w:rsidR="0073721A" w:rsidP="0073721A" w:rsidRDefault="0073721A">
      <w:pPr>
        <w:jc w:val="center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Rijeka, 2.</w:t>
      </w:r>
      <w:r w:rsidR="00143C52">
        <w:rPr>
          <w:rFonts w:eastAsia="Calibri"/>
          <w:kern w:val="0"/>
          <w:szCs w:val="22"/>
        </w:rPr>
        <w:t xml:space="preserve"> </w:t>
      </w:r>
      <w:r>
        <w:rPr>
          <w:rFonts w:eastAsia="Calibri"/>
          <w:kern w:val="0"/>
          <w:szCs w:val="22"/>
        </w:rPr>
        <w:t>ožujka 2026.</w:t>
      </w:r>
    </w:p>
    <w:p w:rsidR="0073721A" w:rsidP="0073721A" w:rsidRDefault="0073721A">
      <w:pPr>
        <w:jc w:val="both"/>
        <w:rPr>
          <w:rFonts w:eastAsia="Calibri"/>
          <w:kern w:val="0"/>
          <w:szCs w:val="22"/>
        </w:rPr>
      </w:pPr>
    </w:p>
    <w:p w:rsidR="0073721A" w:rsidP="0073721A" w:rsidRDefault="0073721A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Sudska savjetnica:</w:t>
      </w:r>
      <w:r>
        <w:rPr>
          <w:rFonts w:eastAsia="Calibri"/>
          <w:kern w:val="0"/>
          <w:szCs w:val="22"/>
        </w:rPr>
        <w:tab/>
      </w:r>
      <w:r>
        <w:rPr>
          <w:rFonts w:eastAsia="Calibri"/>
          <w:kern w:val="0"/>
          <w:szCs w:val="22"/>
        </w:rPr>
        <w:tab/>
      </w:r>
      <w:r>
        <w:rPr>
          <w:rFonts w:eastAsia="Calibri"/>
          <w:kern w:val="0"/>
          <w:szCs w:val="22"/>
        </w:rPr>
        <w:tab/>
      </w:r>
      <w:r>
        <w:rPr>
          <w:rFonts w:eastAsia="Calibri"/>
          <w:kern w:val="0"/>
          <w:szCs w:val="22"/>
        </w:rPr>
        <w:tab/>
      </w:r>
      <w:r>
        <w:rPr>
          <w:rFonts w:eastAsia="Calibri"/>
          <w:kern w:val="0"/>
          <w:szCs w:val="22"/>
        </w:rPr>
        <w:tab/>
      </w:r>
      <w:r>
        <w:rPr>
          <w:rFonts w:eastAsia="Calibri"/>
          <w:kern w:val="0"/>
          <w:szCs w:val="22"/>
        </w:rPr>
        <w:tab/>
      </w:r>
      <w:r>
        <w:rPr>
          <w:rFonts w:eastAsia="Calibri"/>
          <w:kern w:val="0"/>
          <w:szCs w:val="22"/>
        </w:rPr>
        <w:tab/>
        <w:t xml:space="preserve">        Sudac:</w:t>
      </w:r>
    </w:p>
    <w:p w:rsidR="0073721A" w:rsidP="0073721A" w:rsidRDefault="0073721A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Karolina Dragojević</w:t>
      </w:r>
      <w:r w:rsidR="00143C52">
        <w:rPr>
          <w:rFonts w:eastAsia="Calibri"/>
          <w:kern w:val="0"/>
          <w:szCs w:val="22"/>
        </w:rPr>
        <w:t>, v.r.</w:t>
      </w:r>
      <w:r>
        <w:rPr>
          <w:rFonts w:eastAsia="Calibri"/>
          <w:kern w:val="0"/>
          <w:szCs w:val="22"/>
        </w:rPr>
        <w:t xml:space="preserve">                                         </w:t>
      </w:r>
      <w:r w:rsidR="00143C52">
        <w:rPr>
          <w:rFonts w:eastAsia="Calibri"/>
          <w:kern w:val="0"/>
          <w:szCs w:val="22"/>
        </w:rPr>
        <w:t xml:space="preserve">                         </w:t>
      </w:r>
      <w:r>
        <w:rPr>
          <w:rFonts w:eastAsia="Calibri"/>
          <w:kern w:val="0"/>
          <w:szCs w:val="22"/>
        </w:rPr>
        <w:t>Vlado Pleše</w:t>
      </w:r>
      <w:r w:rsidR="00143C52">
        <w:rPr>
          <w:rFonts w:eastAsia="Calibri"/>
          <w:kern w:val="0"/>
          <w:szCs w:val="22"/>
        </w:rPr>
        <w:t>, v.r.</w:t>
      </w:r>
    </w:p>
    <w:p w:rsidR="0073721A" w:rsidP="0073721A" w:rsidRDefault="0073721A">
      <w:pPr>
        <w:jc w:val="both"/>
        <w:rPr>
          <w:rFonts w:eastAsia="Calibri"/>
          <w:kern w:val="0"/>
          <w:szCs w:val="22"/>
        </w:rPr>
      </w:pPr>
    </w:p>
    <w:p w:rsidR="00143C52" w:rsidP="0073721A" w:rsidRDefault="00143C52">
      <w:pPr>
        <w:jc w:val="both"/>
        <w:rPr>
          <w:rFonts w:eastAsia="Calibri"/>
          <w:kern w:val="0"/>
          <w:szCs w:val="22"/>
        </w:rPr>
      </w:pPr>
    </w:p>
    <w:p w:rsidR="0073721A" w:rsidP="0073721A" w:rsidRDefault="0073721A">
      <w:pPr>
        <w:jc w:val="both"/>
        <w:rPr>
          <w:rFonts w:eastAsia="Calibri"/>
          <w:kern w:val="0"/>
          <w:szCs w:val="22"/>
        </w:rPr>
      </w:pPr>
    </w:p>
    <w:p w:rsidR="0073721A" w:rsidP="0073721A" w:rsidRDefault="0073721A">
      <w:pPr>
        <w:jc w:val="both"/>
        <w:rPr>
          <w:rFonts w:eastAsia="Calibri"/>
          <w:kern w:val="0"/>
          <w:szCs w:val="22"/>
        </w:rPr>
      </w:pPr>
    </w:p>
    <w:p w:rsidR="0073721A" w:rsidP="0073721A" w:rsidRDefault="0073721A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UPUTA O PRAVU NA PRAVNI LIJEK:</w:t>
      </w:r>
    </w:p>
    <w:p w:rsidR="0073721A" w:rsidP="0073721A" w:rsidRDefault="0073721A">
      <w:pPr>
        <w:ind w:firstLine="708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Protiv rješenja stranke i osobe čija su prava povrijeđena mogu podnijeti žalbu. Žalba se podnosi ovome sudu u roku 3 (tri) dana od dana dostave rješenja u dovoljnom broju primjeraka za prvostupanjski i drugostupanjski sud.</w:t>
      </w:r>
    </w:p>
    <w:p w:rsidR="0073721A" w:rsidP="0073721A" w:rsidRDefault="0073721A">
      <w:pPr>
        <w:jc w:val="both"/>
        <w:rPr>
          <w:rFonts w:eastAsia="Calibri"/>
          <w:kern w:val="0"/>
          <w:szCs w:val="22"/>
        </w:rPr>
      </w:pPr>
    </w:p>
    <w:p w:rsidR="0073721A" w:rsidP="0073721A" w:rsidRDefault="0073721A">
      <w:pPr>
        <w:jc w:val="both"/>
        <w:rPr>
          <w:rFonts w:eastAsia="Calibri"/>
          <w:kern w:val="0"/>
          <w:szCs w:val="22"/>
        </w:rPr>
      </w:pPr>
    </w:p>
    <w:p w:rsidR="0073721A" w:rsidP="0073721A" w:rsidRDefault="0073721A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DNA:</w:t>
      </w:r>
    </w:p>
    <w:p w:rsidR="0073721A" w:rsidP="0073721A" w:rsidRDefault="0073721A">
      <w:pPr>
        <w:jc w:val="both"/>
        <w:rPr>
          <w:rFonts w:eastAsia="Calibri"/>
          <w:kern w:val="0"/>
          <w:szCs w:val="22"/>
        </w:rPr>
      </w:pPr>
    </w:p>
    <w:p w:rsidR="0073721A" w:rsidP="0073721A" w:rsidRDefault="0073721A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1.Okrivljenoj pravnoj osobi</w:t>
      </w:r>
    </w:p>
    <w:p w:rsidR="0073721A" w:rsidP="0073721A" w:rsidRDefault="0073721A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2.Okrivljenoj odgovornoj osobi</w:t>
      </w:r>
    </w:p>
    <w:p w:rsidR="0073721A" w:rsidP="0073721A" w:rsidRDefault="0073721A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3. Branitelju okrivljenika</w:t>
      </w:r>
    </w:p>
    <w:p w:rsidR="0073721A" w:rsidP="0073721A" w:rsidRDefault="0073721A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 xml:space="preserve"> - po pravomoćnosti:</w:t>
      </w:r>
    </w:p>
    <w:p w:rsidR="0073721A" w:rsidP="0073721A" w:rsidRDefault="0073721A">
      <w:pPr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ab/>
        <w:t>- računovodstvo;</w:t>
      </w:r>
    </w:p>
    <w:p w:rsidR="0073721A" w:rsidP="0073721A" w:rsidRDefault="0073721A">
      <w:pPr>
        <w:jc w:val="both"/>
        <w:rPr>
          <w:rFonts w:ascii="Times New Roman" w:hAnsi="Times New Roman" w:eastAsia="Calibri" w:cs="Times New Roman"/>
          <w:kern w:val="0"/>
          <w:szCs w:val="22"/>
        </w:rPr>
      </w:pPr>
    </w:p>
    <w:p w:rsidR="0073721A" w:rsidP="0073721A" w:rsidRDefault="0073721A">
      <w:pPr>
        <w:spacing w:after="160" w:line="252" w:lineRule="auto"/>
        <w:rPr>
          <w:rFonts w:ascii="Calibri" w:hAnsi="Calibri" w:eastAsia="Calibri" w:cs="Times New Roman"/>
          <w:kern w:val="0"/>
          <w:sz w:val="22"/>
          <w:szCs w:val="22"/>
        </w:rPr>
      </w:pPr>
    </w:p>
    <w:p w:rsidR="0073721A" w:rsidP="0073721A" w:rsidRDefault="0073721A">
      <w:pPr>
        <w:spacing w:after="160" w:line="252" w:lineRule="auto"/>
        <w:rPr>
          <w:rFonts w:ascii="Calibri" w:hAnsi="Calibri" w:eastAsia="Calibri" w:cs="Times New Roman"/>
          <w:kern w:val="0"/>
          <w:sz w:val="22"/>
          <w:szCs w:val="22"/>
        </w:rPr>
      </w:pPr>
    </w:p>
    <w:p w:rsidR="0073721A" w:rsidP="0073721A" w:rsidRDefault="0073721A">
      <w:pPr>
        <w:spacing w:after="160" w:line="252" w:lineRule="auto"/>
        <w:rPr>
          <w:rFonts w:ascii="Calibri" w:hAnsi="Calibri" w:eastAsia="Calibri" w:cs="Times New Roman"/>
          <w:kern w:val="0"/>
          <w:sz w:val="22"/>
          <w:szCs w:val="22"/>
        </w:rPr>
      </w:pPr>
    </w:p>
    <w:p w:rsidR="0073721A" w:rsidP="0073721A" w:rsidRDefault="0073721A">
      <w:pPr>
        <w:spacing w:after="160" w:line="252" w:lineRule="auto"/>
        <w:rPr>
          <w:rFonts w:ascii="Calibri" w:hAnsi="Calibri" w:eastAsia="Calibri" w:cs="Times New Roman"/>
          <w:kern w:val="0"/>
          <w:sz w:val="22"/>
          <w:szCs w:val="22"/>
        </w:rPr>
      </w:pPr>
    </w:p>
    <w:p w:rsidR="0073721A" w:rsidP="0073721A" w:rsidRDefault="0073721A">
      <w:pPr>
        <w:spacing w:after="160" w:line="252" w:lineRule="auto"/>
        <w:rPr>
          <w:rFonts w:ascii="Calibri" w:hAnsi="Calibri" w:eastAsia="Calibri" w:cs="Times New Roman"/>
          <w:kern w:val="0"/>
          <w:sz w:val="22"/>
          <w:szCs w:val="22"/>
        </w:rPr>
      </w:pPr>
    </w:p>
    <w:p w:rsidR="0073721A" w:rsidP="0073721A" w:rsidRDefault="0073721A">
      <w:pPr>
        <w:spacing w:after="160" w:line="252" w:lineRule="auto"/>
        <w:rPr>
          <w:rFonts w:ascii="Calibri" w:hAnsi="Calibri" w:eastAsia="Calibri" w:cs="Times New Roman"/>
          <w:kern w:val="0"/>
          <w:sz w:val="22"/>
          <w:szCs w:val="22"/>
        </w:rPr>
      </w:pPr>
    </w:p>
    <w:sectPr w:rsidR="0073721A" w:rsidSect="0073721A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B3359" w:rsidP="0073721A" w:rsidRDefault="00CB3359">
      <w:r>
        <w:separator/>
      </w:r>
    </w:p>
  </w:endnote>
  <w:endnote w:type="continuationSeparator" w:id="0">
    <w:p w:rsidR="00CB3359" w:rsidP="0073721A" w:rsidRDefault="00CB335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B3359" w:rsidP="0073721A" w:rsidRDefault="00CB3359">
      <w:r>
        <w:separator/>
      </w:r>
    </w:p>
  </w:footnote>
  <w:footnote w:type="continuationSeparator" w:id="0">
    <w:p w:rsidR="00CB3359" w:rsidP="0073721A" w:rsidRDefault="00CB335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5465533"/>
      <w:docPartObj>
        <w:docPartGallery w:val="Page Numbers (Top of Page)"/>
        <w:docPartUnique/>
      </w:docPartObj>
    </w:sdtPr>
    <w:sdtEndPr/>
    <w:sdtContent>
      <w:p w:rsidR="0073721A" w:rsidRDefault="007372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48B">
          <w:rPr>
            <w:noProof/>
          </w:rPr>
          <w:t>2</w:t>
        </w:r>
        <w:r>
          <w:fldChar w:fldCharType="end"/>
        </w:r>
      </w:p>
    </w:sdtContent>
  </w:sdt>
  <w:p w:rsidR="0073721A" w:rsidP="0073721A" w:rsidRDefault="001E748B">
    <w:pPr>
      <w:jc w:val="right"/>
      <w:rPr>
        <w:rFonts w:eastAsia="Calibri"/>
        <w:kern w:val="0"/>
        <w:szCs w:val="22"/>
      </w:rPr>
    </w:pPr>
    <w:r>
      <w:rPr>
        <w:rFonts w:eastAsia="Calibri"/>
        <w:kern w:val="0"/>
        <w:szCs w:val="22"/>
      </w:rPr>
      <w:t>Poslovni broj</w:t>
    </w:r>
    <w:r>
      <w:rPr>
        <w:rFonts w:eastAsia="Calibri"/>
        <w:kern w:val="0"/>
        <w:szCs w:val="22"/>
      </w:rPr>
      <w:tab/>
      <w:t>Pp G-1549/2019-15</w:t>
    </w:r>
  </w:p>
  <w:p w:rsidR="0073721A" w:rsidRDefault="0073721A">
    <w:pPr>
      <w:pStyle w:val="Zaglavlje"/>
    </w:pPr>
  </w:p>
  <w:p w:rsidR="0073721A" w:rsidRDefault="0073721A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2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21A"/>
    <w:rsid w:val="000C2686"/>
    <w:rsid w:val="00143C52"/>
    <w:rsid w:val="001B2332"/>
    <w:rsid w:val="001E748B"/>
    <w:rsid w:val="00233B20"/>
    <w:rsid w:val="0073721A"/>
    <w:rsid w:val="0093714C"/>
    <w:rsid w:val="00CB3359"/>
    <w:rsid w:val="00FC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BF09733"/>
  <w15:docId w15:val="{575E9906-1A30-42C1-A65A-49750AA092B6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cs="Arial" w:eastAsiaTheme="minorHAnsi"/>
        <w:kern w:val="2"/>
        <w:sz w:val="24"/>
        <w:szCs w:val="24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3721A"/>
    <w:rPr>
      <w:rFonts w:eastAsia="Aptos"/>
    </w:rPr>
  </w:style>
  <w:style w:type="paragraph" w:styleId="Naslov1">
    <w:name w:val="heading 1"/>
    <w:basedOn w:val="Normal"/>
    <w:next w:val="Normal"/>
    <w:link w:val="Naslov1Char"/>
    <w:uiPriority w:val="9"/>
    <w:qFormat/>
    <w:rsid w:val="0073721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3721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3721A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3721A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3721A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3721A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3721A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3721A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3721A"/>
    <w:pPr>
      <w:keepNext/>
      <w:keepLines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73721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73721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73721A"/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73721A"/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73721A"/>
    <w:rPr>
      <w:rFonts w:asciiTheme="minorHAnsi" w:hAnsiTheme="minorHAnsi"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73721A"/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73721A"/>
    <w:rPr>
      <w:rFonts w:asciiTheme="minorHAnsi" w:hAnsiTheme="minorHAnsi"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73721A"/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73721A"/>
    <w:rPr>
      <w:rFonts w:asciiTheme="minorHAnsi" w:hAnsiTheme="minorHAnsi"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3721A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73721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3721A"/>
    <w:pPr>
      <w:numPr>
        <w:ilvl w:val="1"/>
      </w:num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73721A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3721A"/>
    <w:pPr>
      <w:spacing w:before="160" w:after="160"/>
      <w:jc w:val="center"/>
    </w:pPr>
    <w:rPr>
      <w:rFonts w:eastAsiaTheme="minorHAnsi"/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73721A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3721A"/>
    <w:pPr>
      <w:ind w:left="720"/>
      <w:contextualSpacing/>
    </w:pPr>
    <w:rPr>
      <w:rFonts w:eastAsiaTheme="minorHAnsi"/>
    </w:rPr>
  </w:style>
  <w:style w:type="character" w:styleId="Jakoisticanje">
    <w:name w:val="Intense Emphasis"/>
    <w:basedOn w:val="Zadanifontodlomka"/>
    <w:uiPriority w:val="21"/>
    <w:qFormat/>
    <w:rsid w:val="0073721A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3721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eastAsiaTheme="minorHAnsi"/>
      <w:i/>
      <w:iCs/>
      <w:color w:val="0F476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73721A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3721A"/>
    <w:rPr>
      <w:b/>
      <w:bCs/>
      <w:smallCaps/>
      <w:color w:val="0F4761" w:themeColor="accent1" w:themeShade="BF"/>
      <w:spacing w:val="5"/>
    </w:rPr>
  </w:style>
  <w:style w:type="character" w:styleId="Hiperveza">
    <w:name w:val="Hyperlink"/>
    <w:basedOn w:val="Zadanifontodlomka"/>
    <w:uiPriority w:val="99"/>
    <w:semiHidden/>
    <w:unhideWhenUsed/>
    <w:rsid w:val="0073721A"/>
    <w:rPr>
      <w:color w:val="0000FF"/>
      <w:u w:val="single"/>
    </w:rPr>
  </w:style>
  <w:style w:type="paragraph" w:styleId="Bezproreda">
    <w:name w:val="No Spacing"/>
    <w:uiPriority w:val="1"/>
    <w:qFormat/>
    <w:rsid w:val="0073721A"/>
    <w:rPr>
      <w:rFonts w:ascii="Calibri" w:hAnsi="Calibri" w:eastAsia="Calibri" w:cs="Times New Roman"/>
      <w:kern w:val="0"/>
      <w:sz w:val="22"/>
      <w:szCs w:val="22"/>
    </w:rPr>
  </w:style>
  <w:style w:type="paragraph" w:styleId="Zaglavlje">
    <w:name w:val="header"/>
    <w:basedOn w:val="Normal"/>
    <w:link w:val="ZaglavljeChar"/>
    <w:uiPriority w:val="99"/>
    <w:unhideWhenUsed/>
    <w:rsid w:val="0073721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3721A"/>
    <w:rPr>
      <w:rFonts w:eastAsia="Aptos"/>
    </w:rPr>
  </w:style>
  <w:style w:type="paragraph" w:styleId="Podnoje">
    <w:name w:val="footer"/>
    <w:basedOn w:val="Normal"/>
    <w:link w:val="PodnojeChar"/>
    <w:uiPriority w:val="99"/>
    <w:unhideWhenUsed/>
    <w:rsid w:val="0073721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73721A"/>
    <w:rPr>
      <w:rFonts w:eastAsia="Aptos"/>
    </w:rPr>
  </w:style>
  <w:style w:type="character" w:styleId="Tekstrezerviranogmjesta">
    <w:name w:val="Placeholder Text"/>
    <w:basedOn w:val="Zadanifontodlomka"/>
    <w:uiPriority w:val="99"/>
    <w:semiHidden/>
    <w:rsid w:val="000C268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C2686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C2686"/>
    <w:rPr>
      <w:rFonts w:eastAsia="Calibri"/>
      <w:kern w:val="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C2686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C2686"/>
    <w:rPr>
      <w:rFonts w:ascii="Times New Roman" w:hAnsi="Times New Roman" w:eastAsia="Calibri" w:cs="Times New Roman"/>
      <w:kern w:val="0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43C52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43C52"/>
    <w:rPr>
      <w:rFonts w:ascii="Segoe UI" w:hAnsi="Segoe UI" w:eastAsia="Aptos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2549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7856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ožujka 2026.</izvorni_sadrzaj>
    <derivirana_varijabla naziv="DomainObject.DatumDonosenjaOdluke_1">2. ožujka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G-1549/2019-15</izvorni_sadrzaj>
    <derivirana_varijabla naziv="DomainObject.Oznaka_1">Pp G-1549/2019-15</derivirana_varijabla>
  </DomainObject.Oznaka>
  <DomainObject.DonositeljOdluke.Ime>
    <izvorni_sadrzaj>Karolina</izvorni_sadrzaj>
    <derivirana_varijabla naziv="DomainObject.DonositeljOdluke.Ime_1">Karolina</derivirana_varijabla>
  </DomainObject.DonositeljOdluke.Ime>
  <DomainObject.DonositeljOdluke.Prezime>
    <izvorni_sadrzaj>Dragojević</izvorni_sadrzaj>
    <derivirana_varijabla naziv="DomainObject.DonositeljOdluke.Prezime_1">Dragojević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1549</izvorni_sadrzaj>
    <derivirana_varijabla naziv="DomainObject.Predmet.Broj_1">1549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2019.</izvorni_sadrzaj>
    <derivirana_varijabla naziv="DomainObject.Predmet.DatumOsnivanja_1">31.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veljače 2026.</izvorni_sadrzaj>
    <derivirana_varijabla naziv="DomainObject.Predmet.DatumRjesavanja_1">9. veljače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2. siječnja 1961.</izvorni_sadrzaj>
    <derivirana_varijabla naziv="DomainObject.Predmet.OkrivljenikFizickaOsoba.DatumRodjenja_1">2. siječnja 1961.</derivirana_varijabla>
  </DomainObject.Predmet.OkrivljenikFizickaOsoba.DatumRodjenja>
  <DomainObject.Predmet.OkrivljenikFizickaOsoba.DatumRodjenjaFormated>
    <izvorni_sadrzaj>2.1.1961.</izvorni_sadrzaj>
    <derivirana_varijabla naziv="DomainObject.Predmet.OkrivljenikFizickaOsoba.DatumRodjenjaFormated_1">2.1.1961.</derivirana_varijabla>
  </DomainObject.Predmet.OkrivljenikFizickaOsoba.DatumRodjenjaFormated>
  <DomainObject.Predmet.OkrivljenikFizickaOsoba.Ime>
    <izvorni_sadrzaj>Nihad</izvorni_sadrzaj>
    <derivirana_varijabla naziv="DomainObject.Predmet.OkrivljenikFizickaOsoba.Ime_1">Nihad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KLOKOTNICA</izvorni_sadrzaj>
    <derivirana_varijabla naziv="DomainObject.Predmet.OkrivljenikFizickaOsoba.MjestoRodjenja_1">KLOKOTNICA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Nihad Dizdarević</izvorni_sadrzaj>
    <derivirana_varijabla naziv="DomainObject.Predmet.OkrivljenikFizickaOsoba.Naziv_1">Nihad Dizdarević</derivirana_varijabla>
  </DomainObject.Predmet.OkrivljenikFizickaOsoba.Naziv>
  <DomainObject.Predmet.OkrivljenikFizickaOsoba.Prezime>
    <izvorni_sadrzaj>Dizdarević</izvorni_sadrzaj>
    <derivirana_varijabla naziv="DomainObject.Predmet.OkrivljenikFizickaOsoba.Prezime_1">Dizdarević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19741506170</izvorni_sadrzaj>
    <derivirana_varijabla naziv="DomainObject.Predmet.OkrivljenikFizickaOsoba.Oib_1">19741506170</derivirana_varijabla>
  </DomainObject.Predmet.OkrivljenikFizickaOsoba.Oib>
  <DomainObject.Predmet.Opis>
    <izvorni_sadrzaj>07.11.2022. spis u ref. - odrediti ročište u eSpisu
25.04.2023-2x podnesak okrivljenika i pisana obrana, prosljeđeno u ref.
26.02.2026-uručena odluka, zahtjev za troškove, spis u ref.ž
03.03.2026. Predmet proslijeđen u sud.ref. moli se upis pravomoćnosti
13.04.2026, Predmet proslijeđen u sud.ref., nije dostavljeno traženo u danom roku, povrat dostavnice
27.04.2026. Predmet proslijeđen u sud.ref., punomoć nije dostavljena u danom roku
28. 4. 2026. - odvjetnik Lekaj obećao dostaviti punomoć, kalendirano 2 tjedna
29.04.2026. spis u ref. - moli se Naredba rješavatelja za postupanje; nije kreiran otpravak rj. od 02.03.2026. strankama
30.04.26.-spec.punomoć predaje se referadi</izvorni_sadrzaj>
    <derivirana_varijabla naziv="DomainObject.Predmet.Opis_1">07.11.2022. spis u ref. - odrediti ročište u eSpisu
25.04.2023-2x podnesak okrivljenika i pisana obrana, prosljeđeno u ref.
26.02.2026-uručena odluka, zahtjev za troškove, spis u ref.ž
03.03.2026. Predmet proslijeđen u sud.ref. moli se upis pravomoćnosti
13.04.2026, Predmet proslijeđen u sud.ref., nije dostavljeno traženo u danom roku, povrat dostavnice
27.04.2026. Predmet proslijeđen u sud.ref., punomoć nije dostavljena u danom roku
28. 4. 2026. - odvjetnik Lekaj obećao dostaviti punomoć, kalendirano 2 tjedna
29.04.2026. spis u ref. - moli se Naredba rješavatelja za postupanje; nije kreiran otpravak rj. od 02.03.2026. strankama
30.04.26.-spec.punomoć predaje se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G-1549/2019</izvorni_sadrzaj>
    <derivirana_varijabla naziv="DomainObject.Predmet.OznakaBroj_1">Pp G-1549/2019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Karolina</izvorni_sadrzaj>
    <derivirana_varijabla naziv="DomainObject.Predmet.PredmetRijesio.Ime_1">Karolina</derivirana_varijabla>
  </DomainObject.Predmet.PredmetRijesio.Ime>
  <DomainObject.Predmet.PredmetRijesio.Oib>
    <izvorni_sadrzaj>28117973553</izvorni_sadrzaj>
    <derivirana_varijabla naziv="DomainObject.Predmet.PredmetRijesio.Oib_1">28117973553</derivirana_varijabla>
  </DomainObject.Predmet.PredmetRijesio.Oib>
  <DomainObject.Predmet.PredmetRijesio.Prezime>
    <izvorni_sadrzaj>Dragojević</izvorni_sadrzaj>
    <derivirana_varijabla naziv="DomainObject.Predmet.PredmetRijesio.Prezime_1">Dragojević</derivirana_varijabla>
  </DomainObject.Predmet.PredmetRijesio.Prezime>
  <DomainObject.Predmet.PrimjedbaSuca>
    <izvorni_sadrzaj>oznaka JCMS vezanog predmeta=[], JCMS stara oznaka predmeta=[], </izvorni_sadrzaj>
    <derivirana_varijabla naziv="DomainObject.Predmet.PrimjedbaSuca_1">oznaka JCMS vezanog predmeta=[], JCMS stara oznaka predmeta=[], </derivirana_varijabla>
  </DomainObject.Predmet.PrimjedbaSuca>
  <DomainObject.Predmet.ProtustrankaFormated>
    <izvorni_sadrzaj>  Honi d.o.o.; Nihad Dizdarević</izvorni_sadrzaj>
    <derivirana_varijabla naziv="DomainObject.Predmet.ProtustrankaFormated_1">  Honi d.o.o.; Nihad Dizdarević</derivirana_varijabla>
  </DomainObject.Predmet.ProtustrankaFormated>
  <DomainObject.Predmet.ProtustrankaFormatedOIB>
    <izvorni_sadrzaj>  Honi d.o.o., OIB 16937001026; Nihad Dizdarević, OIB 19741506170</izvorni_sadrzaj>
    <derivirana_varijabla naziv="DomainObject.Predmet.ProtustrankaFormatedOIB_1">  Honi d.o.o., OIB 16937001026; Nihad Dizdarević, OIB 19741506170</derivirana_varijabla>
  </DomainObject.Predmet.ProtustrankaFormatedOIB>
  <DomainObject.Predmet.ProtustrankaFormatedWithAdress>
    <izvorni_sadrzaj> Honi d.o.o., Milutina Bataje 5 
, 51000 Rijeka; Nihad Dizdarević, Milutina Bataje 5 , 51000 Rijeka</izvorni_sadrzaj>
    <derivirana_varijabla naziv="DomainObject.Predmet.ProtustrankaFormatedWithAdress_1"> Honi d.o.o., Milutina Bataje 5 
, 51000 Rijeka; Nihad Dizdarević, Milutina Bataje 5 , 51000 Rijeka</derivirana_varijabla>
  </DomainObject.Predmet.ProtustrankaFormatedWithAdress>
  <DomainObject.Predmet.ProtustrankaFormatedWithAdressOIB>
    <izvorni_sadrzaj> Honi d.o.o., OIB 16937001026, Milutina Bataje 5 
, 51000 Rijeka; Nihad Dizdarević, OIB 19741506170, Milutina Bataje 5 , 51000 Rijeka</izvorni_sadrzaj>
    <derivirana_varijabla naziv="DomainObject.Predmet.ProtustrankaFormatedWithAdressOIB_1"> Honi d.o.o., OIB 16937001026, Milutina Bataje 5 
, 51000 Rijeka; Nihad Dizdarević, OIB 19741506170, Milutina Bataje 5 , 51000 Rijeka</derivirana_varijabla>
  </DomainObject.Predmet.ProtustrankaFormatedWithAdressOIB>
  <DomainObject.Predmet.ProtustrankaWithAdress>
    <izvorni_sadrzaj>Honi d.o.o. Milutina Bataje 5 
, 51000 Rijeka, Nihad Dizdarević Milutina Bataje 5 , 51000 Rijeka</izvorni_sadrzaj>
    <derivirana_varijabla naziv="DomainObject.Predmet.ProtustrankaWithAdress_1">Honi d.o.o. Milutina Bataje 5 
, 51000 Rijeka, Nihad Dizdarević Milutina Bataje 5 , 51000 Rijeka</derivirana_varijabla>
  </DomainObject.Predmet.ProtustrankaWithAdress>
  <DomainObject.Predmet.ProtustrankaWithAdressOIB>
    <izvorni_sadrzaj>Honi d.o.o., OIB 16937001026, Milutina Bataje 5 
, 51000 Rijeka, Nihad Dizdarević, OIB 19741506170, Milutina Bataje 5 , 51000 Rijeka</izvorni_sadrzaj>
    <derivirana_varijabla naziv="DomainObject.Predmet.ProtustrankaWithAdressOIB_1">Honi d.o.o., OIB 16937001026, Milutina Bataje 5 
, 51000 Rijeka, Nihad Dizdarević, OIB 19741506170, Milutina Bataje 5 , 51000 Rijeka</derivirana_varijabla>
  </DomainObject.Predmet.ProtustrankaWithAdressOIB>
  <DomainObject.Predmet.ProtustrankaNazivFormated>
    <izvorni_sadrzaj>Honi d.o.o.,Nihad Dizdarević</izvorni_sadrzaj>
    <derivirana_varijabla naziv="DomainObject.Predmet.ProtustrankaNazivFormated_1">Honi d.o.o.,Nihad Dizdarević</derivirana_varijabla>
  </DomainObject.Predmet.ProtustrankaNazivFormated>
  <DomainObject.Predmet.ProtustrankaNazivFormatedOIB>
    <izvorni_sadrzaj>Honi d.o.o., OIB 16937001026,Nihad Dizdarević, OIB 19741506170</izvorni_sadrzaj>
    <derivirana_varijabla naziv="DomainObject.Predmet.ProtustrankaNazivFormatedOIB_1">Honi d.o.o., OIB 16937001026,Nihad Dizdarević, OIB 19741506170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25</izvorni_sadrzaj>
    <derivirana_varijabla naziv="DomainObject.Predmet.Referada.Naziv_1">Referada 25</derivirana_varijabla>
  </DomainObject.Predmet.Referada.Naziv>
  <DomainObject.Predmet.Referada.Oznaka>
    <izvorni_sadrzaj>25</izvorni_sadrzaj>
    <derivirana_varijabla naziv="DomainObject.Predmet.Referada.Oznaka_1">25</derivirana_varijabla>
  </DomainObject.Predmet.Referada.Oznaka>
  <DomainObject.Predmet.Referada.Prostorija.Naziv>
    <izvorni_sadrzaj>Soba 7/III - Užarska 3, Rijeka</izvorni_sadrzaj>
    <derivirana_varijabla naziv="DomainObject.Predmet.Referada.Prostorija.Naziv_1">Soba 7/III - Užarska 3, Rijeka</derivirana_varijabla>
  </DomainObject.Predmet.Referada.Prostorija.Naziv>
  <DomainObject.Predmet.Referada.Prostorija.Oznaka>
    <izvorni_sadrzaj>7/III - Užarska 3</izvorni_sadrzaj>
    <derivirana_varijabla naziv="DomainObject.Predmet.Referada.Prostorija.Oznaka_1">7/III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Karolina Dragojević</izvorni_sadrzaj>
    <derivirana_varijabla naziv="DomainObject.Predmet.Referada.Sudac_1">Karolina Dragojević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Državni inspektorat Rijeka</izvorni_sadrzaj>
    <derivirana_varijabla naziv="DomainObject.Predmet.StrankaFormated_1">  Državni inspektorat Rijeka</derivirana_varijabla>
  </DomainObject.Predmet.StrankaFormated>
  <DomainObject.Predmet.StrankaFormatedOIB>
    <izvorni_sadrzaj>  Državni inspektorat Rijeka</izvorni_sadrzaj>
    <derivirana_varijabla naziv="DomainObject.Predmet.StrankaFormatedOIB_1">  Državni inspektorat Rijeka</derivirana_varijabla>
  </DomainObject.Predmet.StrankaFormatedOIB>
  <DomainObject.Predmet.StrankaFormatedWithAdress>
    <izvorni_sadrzaj> Državni inspektorat Rijeka, Lošinjska 16
, 51000 Rijeka</izvorni_sadrzaj>
    <derivirana_varijabla naziv="DomainObject.Predmet.StrankaFormatedWithAdress_1"> Državni inspektorat Rijeka, Lošinjska 16
, 51000 Rijeka</derivirana_varijabla>
  </DomainObject.Predmet.StrankaFormatedWithAdress>
  <DomainObject.Predmet.StrankaFormatedWithAdressOIB>
    <izvorni_sadrzaj> Državni inspektorat Rijeka, Lošinjska 16
, 51000 Rijeka</izvorni_sadrzaj>
    <derivirana_varijabla naziv="DomainObject.Predmet.StrankaFormatedWithAdressOIB_1"> Državni inspektorat Rijeka, Lošinjska 16
, 51000 Rijeka</derivirana_varijabla>
  </DomainObject.Predmet.StrankaFormatedWithAdressOIB>
  <DomainObject.Predmet.StrankaWithAdress>
    <izvorni_sadrzaj>Državni inspektorat Rijeka Lošinjska 16
,51000 Rijeka</izvorni_sadrzaj>
    <derivirana_varijabla naziv="DomainObject.Predmet.StrankaWithAdress_1">Državni inspektorat Rijeka Lošinjska 16
,51000 Rijeka</derivirana_varijabla>
  </DomainObject.Predmet.StrankaWithAdress>
  <DomainObject.Predmet.StrankaWithAdressOIB>
    <izvorni_sadrzaj>Državni inspektorat Rijeka, Lošinjska 16
,51000 Rijeka</izvorni_sadrzaj>
    <derivirana_varijabla naziv="DomainObject.Predmet.StrankaWithAdressOIB_1">Državni inspektorat Rijeka, Lošinjska 16
,51000 Rijeka</derivirana_varijabla>
  </DomainObject.Predmet.StrankaWithAdressOIB>
  <DomainObject.Predmet.StrankaNazivFormated>
    <izvorni_sadrzaj>Državni inspektorat Rijeka</izvorni_sadrzaj>
    <derivirana_varijabla naziv="DomainObject.Predmet.StrankaNazivFormated_1">Državni inspektorat Rijeka</derivirana_varijabla>
  </DomainObject.Predmet.StrankaNazivFormated>
  <DomainObject.Predmet.StrankaNazivFormatedOIB>
    <izvorni_sadrzaj>Državni inspektorat Rijeka</izvorni_sadrzaj>
    <derivirana_varijabla naziv="DomainObject.Predmet.StrankaNazivFormatedOIB_1">Državni inspektorat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25</izvorni_sadrzaj>
    <derivirana_varijabla naziv="DomainObject.Predmet.TrenutnaLokacijaSpisa.Naziv_1">Referada 25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Lilijana Augustin</izvorni_sadrzaj>
    <derivirana_varijabla naziv="DomainObject.Predmet.Zapisnicar_1">Lilijana Augustin</derivirana_varijabla>
  </DomainObject.Predmet.Zapisnicar>
  <DomainObject.Predmet.StrankaListFormated>
    <izvorni_sadrzaj>
      <item>Državni inspektorat Rijeka</item>
    </izvorni_sadrzaj>
    <derivirana_varijabla naziv="DomainObject.Predmet.StrankaListFormated_1">
      <item>Državni inspektorat Rijeka</item>
    </derivirana_varijabla>
  </DomainObject.Predmet.StrankaListFormated>
  <DomainObject.Predmet.StrankaListFormatedOIB>
    <izvorni_sadrzaj>
      <item>Državni inspektorat Rijeka</item>
    </izvorni_sadrzaj>
    <derivirana_varijabla naziv="DomainObject.Predmet.StrankaListFormatedOIB_1">
      <item>Državni inspektorat Rijeka</item>
    </derivirana_varijabla>
  </DomainObject.Predmet.StrankaListFormatedOIB>
  <DomainObject.Predmet.StrankaListFormatedWithAdress>
    <izvorni_sadrzaj>
      <item>Državni inspektorat Rijeka, Lošinjska 16</item>
      <item>, 51000 Rijeka</item>
    </izvorni_sadrzaj>
    <derivirana_varijabla naziv="DomainObject.Predmet.StrankaListFormatedWithAdress_1">
      <item>Državni inspektorat Rijeka, Lošinjska 16</item>
      <item>, 51000 Rijeka</item>
    </derivirana_varijabla>
  </DomainObject.Predmet.StrankaListFormatedWithAdress>
  <DomainObject.Predmet.StrankaListFormatedWithAdressOIB>
    <izvorni_sadrzaj>
      <item>Državni inspektorat Rijeka, Lošinjska 16</item>
      <item>, 51000 Rijeka</item>
    </izvorni_sadrzaj>
    <derivirana_varijabla naziv="DomainObject.Predmet.StrankaListFormatedWithAdressOIB_1">
      <item>Državni inspektorat Rijeka, Lošinjska 16</item>
      <item>, 51000 Rijeka</item>
    </derivirana_varijabla>
  </DomainObject.Predmet.StrankaListFormatedWithAdressOIB>
  <DomainObject.Predmet.StrankaListNazivFormated>
    <izvorni_sadrzaj>
      <item>Državni inspektorat Rijeka</item>
    </izvorni_sadrzaj>
    <derivirana_varijabla naziv="DomainObject.Predmet.StrankaListNazivFormated_1">
      <item>Državni inspektorat Rijeka</item>
    </derivirana_varijabla>
  </DomainObject.Predmet.StrankaListNazivFormated>
  <DomainObject.Predmet.StrankaListNazivFormatedOIB>
    <izvorni_sadrzaj>
      <item>Državni inspektorat Rijeka</item>
    </izvorni_sadrzaj>
    <derivirana_varijabla naziv="DomainObject.Predmet.StrankaListNazivFormatedOIB_1">
      <item>Državni inspektorat Rijeka</item>
    </derivirana_varijabla>
  </DomainObject.Predmet.StrankaListNazivFormatedOIB>
  <DomainObject.Predmet.ProtuStrankaListFormated>
    <izvorni_sadrzaj>
      <item>Honi d.o.o.</item>
      <item>Nihad Dizdarević</item>
    </izvorni_sadrzaj>
    <derivirana_varijabla naziv="DomainObject.Predmet.ProtuStrankaListFormated_1">
      <item>Honi d.o.o.</item>
      <item>Nihad Dizdarević</item>
    </derivirana_varijabla>
  </DomainObject.Predmet.ProtuStrankaListFormated>
  <DomainObject.Predmet.ProtuStrankaListFormatedOIB>
    <izvorni_sadrzaj>
      <item>Honi d.o.o., OIB 16937001026</item>
      <item>Nihad Dizdarević, OIB 19741506170</item>
    </izvorni_sadrzaj>
    <derivirana_varijabla naziv="DomainObject.Predmet.ProtuStrankaListFormatedOIB_1">
      <item>Honi d.o.o., OIB 16937001026</item>
      <item>Nihad Dizdarević, OIB 19741506170</item>
    </derivirana_varijabla>
  </DomainObject.Predmet.ProtuStrankaListFormatedOIB>
  <DomainObject.Predmet.ProtuStrankaListFormatedWithAdress>
    <izvorni_sadrzaj>
      <item>Honi d.o.o., Milutina Bataje 5 </item>
      <item>, 51000 Rijeka</item>
      <item>Nihad Dizdarević, Milutina Bataje 5 , 51000 Rijeka</item>
    </izvorni_sadrzaj>
    <derivirana_varijabla naziv="DomainObject.Predmet.ProtuStrankaListFormatedWithAdress_1">
      <item>Honi d.o.o., Milutina Bataje 5 </item>
      <item>, 51000 Rijeka</item>
      <item>Nihad Dizdarević, Milutina Bataje 5 , 51000 Rijeka</item>
    </derivirana_varijabla>
  </DomainObject.Predmet.ProtuStrankaListFormatedWithAdress>
  <DomainObject.Predmet.ProtuStrankaListFormatedWithAdressOIB>
    <izvorni_sadrzaj>
      <item>Honi d.o.o., OIB 16937001026, Milutina Bataje 5 </item>
      <item>, 51000 Rijeka</item>
      <item>Nihad Dizdarević, OIB 19741506170, Milutina Bataje 5 , 51000 Rijeka</item>
    </izvorni_sadrzaj>
    <derivirana_varijabla naziv="DomainObject.Predmet.ProtuStrankaListFormatedWithAdressOIB_1">
      <item>Honi d.o.o., OIB 16937001026, Milutina Bataje 5 </item>
      <item>, 51000 Rijeka</item>
      <item>Nihad Dizdarević, OIB 19741506170, Milutina Bataje 5 , 51000 Rijeka</item>
    </derivirana_varijabla>
  </DomainObject.Predmet.ProtuStrankaListFormatedWithAdressOIB>
  <DomainObject.Predmet.ProtuStrankaListNazivFormated>
    <izvorni_sadrzaj>
      <item>Honi d.o.o.</item>
      <item>Nihad Dizdarević</item>
    </izvorni_sadrzaj>
    <derivirana_varijabla naziv="DomainObject.Predmet.ProtuStrankaListNazivFormated_1">
      <item>Honi d.o.o.</item>
      <item>Nihad Dizdarević</item>
    </derivirana_varijabla>
  </DomainObject.Predmet.ProtuStrankaListNazivFormated>
  <DomainObject.Predmet.ProtuStrankaListNazivFormatedOIB>
    <izvorni_sadrzaj>
      <item>Honi d.o.o., OIB 16937001026</item>
      <item>Nihad Dizdarević, OIB 19741506170</item>
    </izvorni_sadrzaj>
    <derivirana_varijabla naziv="DomainObject.Predmet.ProtuStrankaListNazivFormatedOIB_1">
      <item>Honi d.o.o., OIB 16937001026</item>
      <item>Nihad Dizdarević, OIB 19741506170</item>
    </derivirana_varijabla>
  </DomainObject.Predmet.ProtuStrankaListNazivFormatedOIB>
  <DomainObject.Predmet.OstaliListFormated>
    <izvorni_sadrzaj>
      <item>Općinski sud u Rijeci</item>
      <item>Zorica Vuković</item>
      <item>Gjergj Lekaj</item>
    </izvorni_sadrzaj>
    <derivirana_varijabla naziv="DomainObject.Predmet.OstaliListFormated_1">
      <item>Općinski sud u Rijeci</item>
      <item>Zorica Vuković</item>
      <item>Gjergj Lekaj</item>
    </derivirana_varijabla>
  </DomainObject.Predmet.OstaliListFormated>
  <DomainObject.Predmet.OstaliListFormatedOIB>
    <izvorni_sadrzaj>
      <item>Općinski sud u Rijeci, OIB 54566384631</item>
      <item>Zorica Vuković, OIB 32831699837</item>
      <item>Gjergj Lekaj, OIB 86609672658</item>
    </izvorni_sadrzaj>
    <derivirana_varijabla naziv="DomainObject.Predmet.OstaliListFormatedOIB_1">
      <item>Općinski sud u Rijeci, OIB 54566384631</item>
      <item>Zorica Vuković, OIB 32831699837</item>
      <item>Gjergj Lekaj, OIB 86609672658</item>
    </derivirana_varijabla>
  </DomainObject.Predmet.OstaliListFormatedOIB>
  <DomainObject.Predmet.OstaliListFormatedWithAdress>
    <izvorni_sadrzaj>
      <item>Općinski sud u Rijeci, Žrtava fašizma 7,Rijeka</item>
      <item>, 51000 Rijeka</item>
      <item>Zorica Vuković, Dobriše Cesarića 8</item>
      <item>, 51000 Rijeka</item>
      <item>Gjergj Lekaj, Trg Svete Barbare 5/II, 51000 Rijeka</item>
    </izvorni_sadrzaj>
    <derivirana_varijabla naziv="DomainObject.Predmet.OstaliListFormatedWithAdress_1">
      <item>Općinski sud u Rijeci, Žrtava fašizma 7,Rijeka</item>
      <item>, 51000 Rijeka</item>
      <item>Zorica Vuković, Dobriše Cesarića 8</item>
      <item>, 51000 Rijeka</item>
      <item>Gjergj Lekaj, Trg Svete Barbare 5/II, 51000 Rijeka</item>
    </derivirana_varijabla>
  </DomainObject.Predmet.OstaliListFormatedWithAdress>
  <DomainObject.Predmet.OstaliListFormatedWithAdressOIB>
    <izvorni_sadrzaj>
      <item>Općinski sud u Rijeci, OIB 54566384631, Žrtava fašizma 7,Rijeka</item>
      <item>, 51000 Rijeka</item>
      <item>Zorica Vuković, OIB 32831699837, Dobriše Cesarića 8</item>
      <item>, 51000 Rijeka</item>
      <item>Gjergj Lekaj, OIB 86609672658, Trg Svete Barbare 5/II, 51000 Rijeka</item>
    </izvorni_sadrzaj>
    <derivirana_varijabla naziv="DomainObject.Predmet.OstaliListFormatedWithAdressOIB_1">
      <item>Općinski sud u Rijeci, OIB 54566384631, Žrtava fašizma 7,Rijeka</item>
      <item>, 51000 Rijeka</item>
      <item>Zorica Vuković, OIB 32831699837, Dobriše Cesarića 8</item>
      <item>, 51000 Rijeka</item>
      <item>Gjergj Lekaj, OIB 86609672658, Trg Svete Barbare 5/II, 51000 Rijeka</item>
    </derivirana_varijabla>
  </DomainObject.Predmet.OstaliListFormatedWithAdressOIB>
  <DomainObject.Predmet.OstaliListNazivFormated>
    <izvorni_sadrzaj>
      <item>Općinski sud u Rijeci</item>
      <item>Zorica Vuković</item>
      <item>Gjergj Lekaj</item>
    </izvorni_sadrzaj>
    <derivirana_varijabla naziv="DomainObject.Predmet.OstaliListNazivFormated_1">
      <item>Općinski sud u Rijeci</item>
      <item>Zorica Vuković</item>
      <item>Gjergj Lekaj</item>
    </derivirana_varijabla>
  </DomainObject.Predmet.OstaliListNazivFormated>
  <DomainObject.Predmet.OstaliListNazivFormatedOIB>
    <izvorni_sadrzaj>
      <item>Općinski sud u Rijeci, OIB 54566384631</item>
      <item>Zorica Vuković, OIB 32831699837</item>
      <item>Gjergj Lekaj, OIB 86609672658</item>
    </izvorni_sadrzaj>
    <derivirana_varijabla naziv="DomainObject.Predmet.OstaliListNazivFormatedOIB_1">
      <item>Općinski sud u Rijeci, OIB 54566384631</item>
      <item>Zorica Vuković, OIB 32831699837</item>
      <item>Gjergj Lekaj, OIB 86609672658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172, null, 172, null</izvorni_sadrzaj>
    <derivirana_varijabla naziv="DomainObject.Predmet.ClanakZakona_1">172, null, 172, null</derivirana_varijabla>
  </DomainObject.Predmet.ClanakZakona>
  <DomainObject.Predmet.ClanakZakonaFull>
    <izvorni_sadrzaj>članka 172., , članka 172., </izvorni_sadrzaj>
    <derivirana_varijabla naziv="DomainObject.Predmet.ClanakZakonaFull_1">članka 172., , članka 172., 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srpnja 2026.</izvorni_sadrzaj>
    <derivirana_varijabla naziv="DomainObject.Datum_1">7. srpnja 2026.</derivirana_varijabla>
  </DomainObject.Datum>
  <DomainObject.PoslovniBrojDokumenta>
    <izvorni_sadrzaj>Pp G-1549/2019-15</izvorni_sadrzaj>
    <derivirana_varijabla naziv="DomainObject.PoslovniBrojDokumenta_1">Pp G-1549/2019-15</derivirana_varijabla>
  </DomainObject.PoslovniBrojDokumenta>
  <DomainObject.Predmet.StrankaIDrugi>
    <izvorni_sadrzaj>Državni inspektorat Rijeka</izvorni_sadrzaj>
    <derivirana_varijabla naziv="DomainObject.Predmet.StrankaIDrugi_1">Državni inspektorat Rijeka</derivirana_varijabla>
  </DomainObject.Predmet.StrankaIDrugi>
  <DomainObject.Predmet.ProtustrankaIDrugi>
    <izvorni_sadrzaj>Honi d.o.o. i dr.</izvorni_sadrzaj>
    <derivirana_varijabla naziv="DomainObject.Predmet.ProtustrankaIDrugi_1">Honi d.o.o. i dr.</derivirana_varijabla>
  </DomainObject.Predmet.ProtustrankaIDrugi>
  <DomainObject.Predmet.StrankaIDrugiAdressOIB>
    <izvorni_sadrzaj>Državni inspektorat Rijeka, Lošinjska 16
, 51000 Rijeka</izvorni_sadrzaj>
    <derivirana_varijabla naziv="DomainObject.Predmet.StrankaIDrugiAdressOIB_1">Državni inspektorat Rijeka, Lošinjska 16
, 51000 Rijeka</derivirana_varijabla>
  </DomainObject.Predmet.StrankaIDrugiAdressOIB>
  <DomainObject.Predmet.ProtustrankaIDrugiAdressOIB>
    <izvorni_sadrzaj>Honi d.o.o., OIB 16937001026, Milutina Bataje 5 
, 51000 Rijeka i dr.</izvorni_sadrzaj>
    <derivirana_varijabla naziv="DomainObject.Predmet.ProtustrankaIDrugiAdressOIB_1">Honi d.o.o., OIB 16937001026, Milutina Bataje 5 
, 51000 Rijeka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2026.</izvorni_sadrzaj>
    <derivirana_varijabla naziv="DomainObject.Predmet.OdlukaRjesenje.DatumDonosenjaOdluke_1">2. veljače 2026.</derivirana_varijabla>
  </DomainObject.Predmet.OdlukaRjesenje.DatumDonosenjaOdluke>
  <DomainObject.Predmet.OdlukaRjesenje.DatumPravomocnosti>
    <izvorni_sadrzaj>26. veljače 2026.</izvorni_sadrzaj>
    <derivirana_varijabla naziv="DomainObject.Predmet.OdlukaRjesenje.DatumPravomocnosti_1">26. veljače 2026.</derivirana_varijabla>
  </DomainObject.Predmet.OdlukaRjesenje.DatumPravomocnosti>
  <DomainObject.Predmet.OdlukaRjesenje.Oznaka>
    <izvorni_sadrzaj>Pp G-1549/2019-9</izvorni_sadrzaj>
    <derivirana_varijabla naziv="DomainObject.Predmet.OdlukaRjesenje.Oznaka_1">Pp G-1549/2019-9</derivirana_varijabla>
  </DomainObject.Predmet.OdlukaRjesenje.Oznaka>
  <DomainObject.Predmet.SudioniciListNaziv>
    <izvorni_sadrzaj>
      <item>Državni inspektorat Rijeka</item>
      <item>Općinski sud u Rijeci</item>
      <item>Zorica Vuković</item>
      <item>Nihad Dizdarević</item>
      <item>Honi d.o.o.</item>
      <item>Gjergj Lekaj</item>
    </izvorni_sadrzaj>
    <derivirana_varijabla naziv="DomainObject.Predmet.SudioniciListNaziv_1">
      <item>Državni inspektorat Rijeka</item>
      <item>Općinski sud u Rijeci</item>
      <item>Zorica Vuković</item>
      <item>Nihad Dizdarević</item>
      <item>Honi d.o.o.</item>
      <item>Gjergj Lekaj</item>
    </derivirana_varijabla>
  </DomainObject.Predmet.SudioniciListNaziv>
  <DomainObject.Predmet.SudioniciListAdressOIB>
    <izvorni_sadrzaj>
      <item>Državni inspektorat Rijeka, Lošinjska 16</item>
      <item>,51000 Rijeka</item>
      <item>Općinski sud u Rijeci, OIB 54566384631, Žrtava fašizma 7,Rijeka</item>
      <item>,51000 Rijeka</item>
      <item>Zorica Vuković, OIB 32831699837, Dobriše Cesarića 8</item>
      <item>,51000 Rijeka</item>
      <item>Nihad Dizdarević, OIB 19741506170, Milutina Bataje 5 ,51000 Rijeka</item>
      <item>Honi d.o.o., OIB 16937001026, Milutina Bataje 5 </item>
      <item>,51000 Rijeka</item>
      <item>Gjergj Lekaj, OIB 86609672658, Trg Svete Barbare 5/II,51000 Rijeka</item>
    </izvorni_sadrzaj>
    <derivirana_varijabla naziv="DomainObject.Predmet.SudioniciListAdressOIB_1">
      <item>Državni inspektorat Rijeka, Lošinjska 16</item>
      <item>,51000 Rijeka</item>
      <item>Općinski sud u Rijeci, OIB 54566384631, Žrtava fašizma 7,Rijeka</item>
      <item>,51000 Rijeka</item>
      <item>Zorica Vuković, OIB 32831699837, Dobriše Cesarića 8</item>
      <item>,51000 Rijeka</item>
      <item>Nihad Dizdarević, OIB 19741506170, Milutina Bataje 5 ,51000 Rijeka</item>
      <item>Honi d.o.o., OIB 16937001026, Milutina Bataje 5 </item>
      <item>,51000 Rijeka</item>
      <item>Gjergj Lekaj, OIB 86609672658, Trg Svete Barbare 5/II,51000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54566384631</item>
      <item>, OIB 32831699837</item>
      <item>, OIB 19741506170</item>
      <item>, OIB 16937001026</item>
      <item>, OIB 86609672658</item>
    </izvorni_sadrzaj>
    <derivirana_varijabla naziv="DomainObject.Predmet.SudioniciListNazivOIB_1">
      <item>, OIB null</item>
      <item>, OIB 54566384631</item>
      <item>, OIB 32831699837</item>
      <item>, OIB 19741506170</item>
      <item>, OIB 16937001026</item>
      <item>, OIB 86609672658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ožujka 2026.</izvorni_sadrzaj>
    <derivirana_varijabla naziv="DomainObject.PredzadnjaOdlukaIzPredmeta.DatumDonosenjaOdluke_1">4. ožujka 2026.</derivirana_varijabla>
  </DomainObject.PredzadnjaOdlukaIzPredmeta.DatumDonosenjaOdluke>
  <DomainObject.PredzadnjaOdlukaIzPredmeta.Oznaka>
    <izvorni_sadrzaj>Pp G-1549/2019-12</izvorni_sadrzaj>
    <derivirana_varijabla naziv="DomainObject.PredzadnjaOdlukaIzPredmeta.Oznaka_1">Pp G-1549/2019-12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31. srpnja 2019.</izvorni_sadrzaj>
    <derivirana_varijabla naziv="DomainObject.Predmet.DatumPocetkaProcesa_1">31. srpnja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mirovinskom osiguranju</item>
      <item>Zakon o radu</item>
    </izvorni_sadrzaj>
    <derivirana_varijabla naziv="DomainObject.ZakonPravilnikList_1">
      <item>Zakon o mirovinskom osiguranju</item>
      <item>Zakon o radu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Nihad Dizdarević, Milutina Bataje 5 , 51000 Rijeka, OIB: 19741506170, rođen-a 02.01.1961., mjesto rođenja KLOKOTNICA</item>
      <item>Honi d.o.o., Milutina Bataje 5 </item>
      <item>, 51000 Rijeka, OIB: 16937001026</item>
    </izvorni_sadrzaj>
    <derivirana_varijabla naziv="DomainObject.Predmet.OkrivljenikAdresaMjestoRodjenjaList_1">
      <item>Nihad Dizdarević, Milutina Bataje 5 , 51000 Rijeka, OIB: 19741506170, rođen-a 02.01.1961., mjesto rođenja KLOKOTNICA</item>
      <item>Honi d.o.o., Milutina Bataje 5 </item>
      <item>, 51000 Rijeka, OIB: 16937001026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Honi d.o.o., Milutina Bataje 5 
, 51000 Rijeka</izvorni_sadrzaj>
    <derivirana_varijabla naziv="DomainObject.Predmet.OkrivljenikPravnaNazivAdresaMbs_1">Honi d.o.o., Milutina Bataje 5 
, 51000 Rijeka</derivirana_varijabla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443-13-10-03-01/19-19-13</izvorni_sadrzaj>
    <derivirana_varijabla naziv="DomainObject.PrviPodnesak.OznakaBrojPodnositelja_1">443-13-10-03-01/19-19-13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2</properties:Pages>
  <properties:Words>561</properties:Words>
  <properties:Characters>3034</properties:Characters>
  <properties:Lines>87</properties:Lines>
  <properties:Paragraphs>28</properties:Paragraphs>
  <properties:TotalTime>7</properties:TotalTime>
  <properties:ScaleCrop>false</properties:ScaleCrop>
  <properties:LinksUpToDate>false</properties:LinksUpToDate>
  <properties:CharactersWithSpaces>3681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2026-03-02T08:59:00Z</dcterms:created>
  <dc:creator>Karolina Dragojević</dc:creator>
  <dc:description/>
  <cp:keywords/>
  <cp:lastModifiedBy>Lilijana Augustin</cp:lastModifiedBy>
  <cp:lastPrinted>2026-07-07T12:16:00Z</cp:lastPrinted>
  <dcterms:modified xmlns:xsi="http://www.w3.org/2001/XMLSchema-instance" xsi:type="dcterms:W3CDTF">2026-07-07T12:16:00Z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 G-1549/2019-15 / Odluka - Rješenje - trošak (1549-2019_-_trošak.docx)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